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60" w:before="240"/>
      </w:pPr>
      <w:r>
        <w:t xml:space="preserve">Underhållsplan för bostadsrättsförening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Uppgift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Information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Bostadsrättsförening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[föreningens namn]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Organisationsnummer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[organisationsnummer]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Fastighet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[fastighetsbeteckning]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Adress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[adress/adresser]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Planperiod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[år]–[år]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Fastställd av styrelsen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[datum]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Senast uppdaterad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[datum]</w:t>
            </w:r>
          </w:p>
        </w:tc>
      </w:tr>
    </w:tbl>
    <w:p>
      <w:pPr>
        <w:spacing w:after="140"/>
      </w:pPr>
    </w:p>
    <w:p>
      <w:pPr>
        <w:pBdr>
          <w:left w:val="single" w:color="BFBFBF" w:sz="12" w:space="8"/>
        </w:pBdr>
        <w:spacing w:after="140" w:before="140"/>
        <w:ind w:left="340"/>
      </w:pPr>
      <w:r>
        <w:rPr>
          <w:b/>
          <w:bCs/>
          <w:i/>
          <w:iCs/>
        </w:rPr>
        <w:t xml:space="preserve">Om mallen:</w:t>
      </w:r>
      <w:r>
        <w:rPr>
          <w:i/>
          <w:iCs/>
        </w:rPr>
        <w:t xml:space="preserve"> Underhållsplanen är ett långsiktigt besluts- och planeringsunderlag för styrelsen. Den ska anpassas till den egna fastighetens konstruktion, ålder, skick och historik. Kostnader och tekniska livslängder i planen ska bygga på föreningens egna underlag, besiktningar och relevanta fackmässiga bedömningar.  För den tekniska underhållsplan som ingår i en bostadsrättsförenings ekonomiska plan gäller särskilda krav. Den ska visa underhålls- och återinvesteringsbehov för 50 år, vara komponentuppdelad, omfatta alla föreningens byggnader och all mark samt ange planerade åtgärder, tidpunkt och beräknad kostnad.</w:t>
      </w:r>
    </w:p>
    <w:p>
      <w:pPr>
        <w:pStyle w:val="Heading2"/>
        <w:spacing w:after="120" w:before="220"/>
      </w:pPr>
      <w:r>
        <w:t xml:space="preserve">1. Syfte</w:t>
      </w:r>
    </w:p>
    <w:p>
      <w:pPr>
        <w:spacing w:after="140"/>
        <w:jc w:val="left"/>
      </w:pPr>
      <w:r>
        <w:t xml:space="preserve">Underhållsplanen ska ge styrelsen ett samlat underlag för att: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planera fastighetens långsiktiga underhåll,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identifiera kommande större åtgärder och återinvesteringar,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prioritera mellan åtgärder,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uppskatta framtida kostnader,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planera föreningens finansiering och likviditet,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bedöma behov av förändrade årsavgifter,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samordna åtgärder som bör genomföras samtidigt,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följa upp genomfört underhåll,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minska risken för kostsamma akuta åtgärder.</w:t>
      </w:r>
    </w:p>
    <w:p>
      <w:pPr>
        <w:pStyle w:val="Heading2"/>
        <w:spacing w:after="120" w:before="220"/>
      </w:pPr>
      <w:r>
        <w:t xml:space="preserve">2. Fastigheten</w:t>
      </w:r>
    </w:p>
    <w:p>
      <w:pPr>
        <w:pStyle w:val="Heading3"/>
        <w:spacing w:after="100" w:before="200"/>
      </w:pPr>
      <w:r>
        <w:t xml:space="preserve">Grunduppgifter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Uppgift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Information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Byggnadsår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Antal byggnader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[antal]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Antal lägenheter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[antal]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Antal lokaler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[antal]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Total bostads-/lokalyta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[kvm]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Mark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[kort beskrivning]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Uppvärmningssystem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[system]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Ventilationssystem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[system]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Hissar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[antal/typ]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Garage/parkering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[beskrivning]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Övrigt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[beskrivning]</w:t>
            </w:r>
          </w:p>
        </w:tc>
      </w:tr>
    </w:tbl>
    <w:p>
      <w:pPr>
        <w:spacing w:after="140"/>
      </w:pPr>
    </w:p>
    <w:p>
      <w:pPr>
        <w:pStyle w:val="Heading3"/>
        <w:spacing w:after="100" w:before="200"/>
      </w:pPr>
      <w:r>
        <w:t xml:space="preserve">Viktiga tidigare renoveringar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2256"/>
        <w:gridCol w:w="2256"/>
        <w:gridCol w:w="2256"/>
        <w:gridCol w:w="2256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År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Åtgärd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Omfattning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Kommentar/dokumentation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[omfattning]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[kommentar]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[omfattning]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[kommentar]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[omfattning]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[kommentar]</w:t>
            </w: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3. Underlag för planen</w:t>
      </w:r>
    </w:p>
    <w:p>
      <w:pPr>
        <w:spacing w:after="140"/>
        <w:jc w:val="left"/>
      </w:pPr>
      <w:r>
        <w:t xml:space="preserve">Planen bygger på följande underlag: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</w:rPr>
              <w:t xml:space="preserve">Markera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Underlag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okulär genomgång av fastigheten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teknisk besiktning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tidigare underhållsplan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ritningar och teknisk dokumentation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entreprenad- och garantihandlingar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historik över genomförda åtgärder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service- och besiktningsprotokoll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energideklaration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OVK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hissbesiktning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radonmätning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brandskyddsdokumentation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försäkringsärenden/skadehistorik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offerter eller kostnadsbedömningar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annat: [ange]</w:t>
            </w:r>
          </w:p>
        </w:tc>
      </w:tr>
    </w:tbl>
    <w:p>
      <w:pPr>
        <w:spacing w:after="140"/>
      </w:pPr>
    </w:p>
    <w:p>
      <w:pPr>
        <w:spacing w:after="140"/>
        <w:jc w:val="left"/>
      </w:pPr>
      <w:r>
        <w:rPr>
          <w:b/>
          <w:bCs/>
        </w:rPr>
        <w:t xml:space="preserve">Datum för senaste tekniska genomgång:</w:t>
      </w:r>
      <w:r>
        <w:t xml:space="preserve"> [datum] </w:t>
      </w:r>
      <w:r>
        <w:rPr>
          <w:b/>
          <w:bCs/>
        </w:rPr>
        <w:t xml:space="preserve">Utförd av:</w:t>
      </w:r>
      <w:r>
        <w:t xml:space="preserve"> [namn/företag]</w:t>
      </w:r>
    </w:p>
    <w:p>
      <w:pPr>
        <w:pStyle w:val="Heading2"/>
        <w:spacing w:after="120" w:before="220"/>
      </w:pPr>
      <w:r>
        <w:t xml:space="preserve">4. Bedömningsskala</w:t>
      </w:r>
    </w:p>
    <w:p>
      <w:pPr>
        <w:spacing w:after="140"/>
        <w:jc w:val="left"/>
      </w:pPr>
      <w:r>
        <w:t xml:space="preserve">För att underlätta prioritering används följande status: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Status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Betydelse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Akut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Åtgärd krävs omgående eller inom mindre än ett år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Kort sikt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Bör planeras inom 1–3 år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Medellång sikt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Bör planeras inom 4–10 år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Lång sikt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Förväntad åtgärd senare än 10 år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Bevakas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Ingen åtgärd planerad nu, men komponenten ska följas upp</w:t>
            </w: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5. Huvudplan för komponenter och åtgärder</w:t>
      </w:r>
    </w:p>
    <w:p>
      <w:pPr>
        <w:pBdr>
          <w:left w:val="single" w:color="BFBFBF" w:sz="12" w:space="8"/>
        </w:pBdr>
        <w:spacing w:after="140" w:before="140"/>
        <w:ind w:left="340"/>
      </w:pPr>
      <w:r>
        <w:rPr>
          <w:i/>
          <w:iCs/>
        </w:rPr>
        <w:t xml:space="preserve">Lägg till och ta bort komponenter så att planen speglar föreningens faktiska byggnader och mark. Komponenter med väsentligt olika nyttjandeperioder bör redovisas separat.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1128"/>
        <w:gridCol w:w="1128"/>
        <w:gridCol w:w="1128"/>
        <w:gridCol w:w="1128"/>
        <w:gridCol w:w="1128"/>
        <w:gridCol w:w="1128"/>
        <w:gridCol w:w="1128"/>
        <w:gridCol w:w="112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Komponent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Senaste åtgärd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Skick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Underlag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Planerad åtgärd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År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Kostnad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Prioritet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MARK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Markytor/gångar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Dränering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Dagvatten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Utemiljö/lekplats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GRUND &amp; STOMME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Grund/källare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Stomme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Balkonger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FASAD &amp; YTTERSKAL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Fasad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Fönster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Ytterdörrar/portar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TAK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Takbeläggning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Plåtarbeten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Hängrännor/stuprör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VATTEN &amp; AVLOPP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Tappvattenledningar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Avloppsstammar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VÄRME &amp; VENTILATION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Värmesystem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Undercentral/värmepump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Ventilation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EL &amp; TEKNIK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Elcentraler/stigare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Belysning gemensamma ytor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Passersystem/porttelefoni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GEMENSAMMA UTRYMMEN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Trapphus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Tvättstuga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Hiss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Garage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Förråd/cykelrum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ÖVRIGT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[komponent]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[okulärt/besiktigat/schablon]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[nivå]</w:t>
            </w: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6. Åtgärdsplan för kommande 10 år</w:t>
      </w:r>
    </w:p>
    <w:p>
      <w:pPr>
        <w:pBdr>
          <w:left w:val="single" w:color="BFBFBF" w:sz="12" w:space="8"/>
        </w:pBdr>
        <w:spacing w:after="140" w:before="140"/>
        <w:ind w:left="340"/>
      </w:pPr>
      <w:r>
        <w:rPr>
          <w:i/>
          <w:iCs/>
        </w:rPr>
        <w:t xml:space="preserve">Den närmaste delen av planen bör vara mer detaljerad än de senare åren.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1289"/>
        <w:gridCol w:w="1289"/>
        <w:gridCol w:w="1289"/>
        <w:gridCol w:w="1289"/>
        <w:gridCol w:w="1289"/>
        <w:gridCol w:w="1289"/>
        <w:gridCol w:w="1289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År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Åtgärd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Komponent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Beräknad kostnad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Beslutsår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Finansiering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Status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[komponent]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[löpande årsavgifter/likviditet/lån/annat]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[planerad]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[komponent]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[löpande årsavgifter/likviditet/lån/annat]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[planerad]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[komponent]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[löpande årsavgifter/likviditet/lån/annat]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[planerad]</w:t>
            </w: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7. Långsiktig plan för år 11–50</w:t>
      </w:r>
    </w:p>
    <w:p>
      <w:pPr>
        <w:spacing w:after="140"/>
        <w:jc w:val="left"/>
      </w:pPr>
      <w:r>
        <w:t xml:space="preserve">För åtgärder längre fram i tiden kan planen hållas på en mer övergripande nivå.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Period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Större planerade åtgärder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Beräknad kostnad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År 11–20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[åtgärder]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År 21–30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[åtgärder]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År 31–40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[åtgärder]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År 41–50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[åtgärder]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8. Kostnadssammanställning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Period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Beräknat underhållsbehov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0–5 år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6–10 år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11–20 år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21–30 år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31–40 år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41–50 år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Totalt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[kr]</w:t>
            </w:r>
          </w:p>
        </w:tc>
      </w:tr>
    </w:tbl>
    <w:p>
      <w:pPr>
        <w:spacing w:after="140"/>
      </w:pPr>
    </w:p>
    <w:p>
      <w:pPr>
        <w:spacing w:after="140"/>
        <w:jc w:val="left"/>
      </w:pPr>
      <w:r>
        <w:rPr>
          <w:b/>
          <w:bCs/>
        </w:rPr>
        <w:t xml:space="preserve">Genomsnittligt planerat underhåll per år:</w:t>
      </w:r>
      <w:r>
        <w:t xml:space="preserve"> [kr]</w:t>
      </w:r>
    </w:p>
    <w:p>
      <w:pPr>
        <w:spacing w:after="140"/>
        <w:jc w:val="left"/>
      </w:pPr>
      <w:r>
        <w:rPr>
          <w:b/>
          <w:bCs/>
        </w:rPr>
        <w:t xml:space="preserve">Genomsnittligt planerat underhåll per kvm och år:</w:t>
      </w:r>
      <w:r>
        <w:t xml:space="preserve"> [kr/kvm]</w:t>
      </w:r>
    </w:p>
    <w:p>
      <w:pPr>
        <w:pBdr>
          <w:left w:val="single" w:color="BFBFBF" w:sz="12" w:space="8"/>
        </w:pBdr>
        <w:spacing w:after="140" w:before="140"/>
        <w:ind w:left="340"/>
      </w:pPr>
      <w:r>
        <w:rPr>
          <w:i/>
          <w:iCs/>
        </w:rPr>
        <w:t xml:space="preserve">Kostnaderna bör anges i en tydligt definierad prisnivå, exempelvis dagens penningvärde. Ange hur framtida kostnadsökningar hanteras i föreningens ekonomiska planering.</w:t>
      </w:r>
    </w:p>
    <w:p>
      <w:pPr>
        <w:pStyle w:val="Heading2"/>
        <w:spacing w:after="120" w:before="220"/>
      </w:pPr>
      <w:r>
        <w:t xml:space="preserve">9. Finansiering</w:t>
      </w:r>
    </w:p>
    <w:p>
      <w:pPr>
        <w:spacing w:after="140"/>
        <w:jc w:val="left"/>
      </w:pPr>
      <w:r>
        <w:t xml:space="preserve">Styrelsen bedömer att det planerade underhållet ska finansieras genom: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4513"/>
        <w:gridCol w:w="4513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  <w:r>
              <w:rPr>
                <w:b/>
                <w:bCs/>
              </w:rPr>
              <w:t xml:space="preserve">Markera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Finansieringskälla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löpande årsavgifter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befintlig likviditet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planerat sparande i likviditet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nya lån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omfördelning/refinansiering av lån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center"/>
            </w:pP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annan finansiering: [ange]</w:t>
            </w:r>
          </w:p>
        </w:tc>
      </w:tr>
    </w:tbl>
    <w:p>
      <w:pPr>
        <w:spacing w:after="140"/>
      </w:pPr>
    </w:p>
    <w:p>
      <w:pPr>
        <w:pStyle w:val="Heading3"/>
        <w:spacing w:after="100" w:before="200"/>
      </w:pPr>
      <w:r>
        <w:t xml:space="preserve">Styrelsens bedömning</w:t>
      </w:r>
    </w:p>
    <w:p>
      <w:pPr>
        <w:spacing w:after="140"/>
        <w:jc w:val="left"/>
      </w:pPr>
      <w:r>
        <w:t xml:space="preserve">[Beskriv hur underhållsbehovet påverkar föreningens långsiktiga ekonomi, likviditet, skuldsättning och årsavgifter.]</w:t>
      </w:r>
    </w:p>
    <w:p>
      <w:pPr>
        <w:pStyle w:val="Heading2"/>
        <w:spacing w:after="120" w:before="220"/>
      </w:pPr>
      <w:r>
        <w:t xml:space="preserve">10. Särskilda risker och beroenden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3008"/>
        <w:gridCol w:w="3008"/>
        <w:gridCol w:w="3008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Risk/beroende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Konsekvens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Åtgärd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[exempel: osäker status på stammar]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[konsekvens]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[fördjupad undersökning]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[risk]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[konsekvens]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11. Samordningsmöjligheter</w:t>
      </w:r>
    </w:p>
    <w:p>
      <w:pPr>
        <w:spacing w:after="140"/>
        <w:jc w:val="left"/>
      </w:pPr>
      <w:r>
        <w:t xml:space="preserve">Följande åtgärder bör övervägas tillsammans: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[exempel: fasad + fönster + balkonger]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[exempel: stambyte + badrum + el]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[exempel: tak + solceller + ventilation]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[annat]</w:t>
      </w:r>
    </w:p>
    <w:p>
      <w:pPr>
        <w:pStyle w:val="Heading2"/>
        <w:spacing w:after="120" w:before="220"/>
      </w:pPr>
      <w:r>
        <w:t xml:space="preserve">12. Beslutade projekt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Projekt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Styrelsebeslut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Budget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Ansvarig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Planerad start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Status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[projekt]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[datum]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[namn]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[datum]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[status]</w:t>
            </w:r>
          </w:p>
        </w:tc>
      </w:tr>
    </w:tbl>
    <w:p>
      <w:pPr>
        <w:spacing w:after="140"/>
      </w:pPr>
    </w:p>
    <w:p>
      <w:pPr>
        <w:pStyle w:val="Heading2"/>
        <w:spacing w:after="120" w:before="220"/>
      </w:pPr>
      <w:r>
        <w:t xml:space="preserve">13. Genomförda åtgärder</w:t>
      </w:r>
    </w:p>
    <w:tbl>
      <w:tblPr>
        <w:tblW w:type="pct" w:w="100%"/>
        <w:tblBorders>
          <w:top w:val="single" w:color="BFBFBF" w:sz="2"/>
          <w:left w:val="single" w:color="BFBFBF" w:sz="2"/>
          <w:bottom w:val="single" w:color="BFBFBF" w:sz="2"/>
          <w:right w:val="single" w:color="BFBFBF" w:sz="2"/>
          <w:insideH w:val="single" w:color="BFBFBF" w:sz="2"/>
          <w:insideV w:val="single" w:color="BFBFBF" w:sz="2"/>
        </w:tblBorders>
      </w:tblPr>
      <w:tblGrid>
        <w:gridCol w:w="1504"/>
        <w:gridCol w:w="1504"/>
        <w:gridCol w:w="1504"/>
        <w:gridCol w:w="1504"/>
        <w:gridCol w:w="1504"/>
        <w:gridCol w:w="1504"/>
      </w:tblGrid>
      <w:tr>
        <w:trPr>
          <w:tblHeader/>
        </w:trPr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År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Åtgärd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Entreprenör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Faktisk kostnad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Dokumentation/garanti</w:t>
            </w:r>
          </w:p>
        </w:tc>
        <w:tc>
          <w:tcPr>
            <w:shd w:fill="F2F2F2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b/>
                <w:bCs/>
              </w:rPr>
              <w:t xml:space="preserve">Nästa bedömda åtgärd</w:t>
            </w:r>
          </w:p>
        </w:tc>
      </w:tr>
      <w:tr>
        <w:trPr>
          <w:tblHeader w:val="false"/>
        </w:trPr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[åtgärd]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[entreprenör]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[kr]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[referens]</w:t>
            </w:r>
          </w:p>
        </w:tc>
        <w:tc>
          <w:tcPr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0"/>
              <w:jc w:val="left"/>
            </w:pPr>
            <w:r>
              <w:t xml:space="preserve">[år]</w:t>
            </w:r>
          </w:p>
        </w:tc>
      </w:tr>
    </w:tbl>
    <w:p>
      <w:pPr>
        <w:spacing w:after="140"/>
      </w:pPr>
    </w:p>
    <w:p>
      <w:pPr>
        <w:spacing w:after="140"/>
        <w:jc w:val="left"/>
      </w:pPr>
      <w:r>
        <w:t xml:space="preserve">När en åtgärd är genomförd bör underhållsplanen uppdateras med faktiskt år, kostnad samt relevant dokumentation.</w:t>
      </w:r>
    </w:p>
    <w:p>
      <w:pPr>
        <w:pStyle w:val="Heading2"/>
        <w:spacing w:after="120" w:before="220"/>
      </w:pPr>
      <w:r>
        <w:t xml:space="preserve">14. Styrelsens årliga genomgång</w:t>
      </w:r>
    </w:p>
    <w:p>
      <w:pPr>
        <w:spacing w:after="140"/>
        <w:jc w:val="left"/>
      </w:pPr>
      <w:r>
        <w:t xml:space="preserve">Styrelsen bör minst årligen gå igenom: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nya eller förändrade underhållsbehov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åtgärder som närmar sig i tid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genomförda åtgärder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nya tekniska undersökningar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kostnadsbedömningar och offerter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inflation och byggkostnadsutveckling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finansieringsbehov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påverkan på årsavgifter och likviditet</w:t>
      </w:r>
    </w:p>
    <w:p>
      <w:pPr>
        <w:pStyle w:val="ListParagraph"/>
        <w:numPr>
          <w:ilvl w:val="0"/>
          <w:numId w:val="1"/>
        </w:numPr>
        <w:spacing w:after="60"/>
      </w:pPr>
      <w:r>
        <w:t xml:space="preserve">behov av att flytta, tidigarelägga eller senarelägga åtgärder.</w:t>
      </w:r>
    </w:p>
    <w:p>
      <w:pPr>
        <w:spacing w:after="140"/>
        <w:jc w:val="left"/>
      </w:pPr>
      <w:r>
        <w:rPr>
          <w:b/>
          <w:bCs/>
        </w:rPr>
        <w:t xml:space="preserve">Nästa planerade genomgång:</w:t>
      </w:r>
      <w:r>
        <w:t xml:space="preserve"> [datum]</w:t>
      </w:r>
    </w:p>
    <w:p>
      <w:pPr>
        <w:pStyle w:val="Heading2"/>
        <w:spacing w:after="120" w:before="220"/>
      </w:pPr>
      <w:r>
        <w:t xml:space="preserve">15. Fastställande</w:t>
      </w:r>
    </w:p>
    <w:p>
      <w:pPr>
        <w:spacing w:after="140"/>
        <w:jc w:val="left"/>
      </w:pPr>
      <w:r>
        <w:t xml:space="preserve">Styrelsen för </w:t>
      </w:r>
      <w:r>
        <w:rPr>
          <w:b/>
          <w:bCs/>
        </w:rPr>
        <w:t xml:space="preserve">[föreningens namn]</w:t>
      </w:r>
      <w:r>
        <w:t xml:space="preserve"> fastställde denna underhållsplan den </w:t>
      </w:r>
      <w:r>
        <w:rPr>
          <w:b/>
          <w:bCs/>
        </w:rPr>
        <w:t xml:space="preserve">[datum]</w:t>
      </w:r>
      <w:r>
        <w:t xml:space="preserve">.</w:t>
      </w:r>
    </w:p>
    <w:p>
      <w:pPr>
        <w:spacing w:after="140"/>
        <w:jc w:val="left"/>
      </w:pPr>
      <w:r>
        <w:t xml:space="preserve">Planen är ett levande planeringsunderlag. Styrelsen har beslutat att se över den när ny information, genomförda åtgärder eller förändrade förutsättningar motiverar det.</w:t>
      </w:r>
    </w:p>
    <w:p>
      <w:pPr>
        <w:pStyle w:val="Heading2"/>
        <w:spacing w:after="120" w:before="220"/>
      </w:pPr>
      <w:r>
        <w:t xml:space="preserve">Viktig information</w:t>
      </w:r>
    </w:p>
    <w:p>
      <w:pPr>
        <w:spacing w:after="140"/>
        <w:jc w:val="left"/>
      </w:pPr>
      <w:r>
        <w:t xml:space="preserve">Denna mall är avsedd som ett praktiskt planeringsunderlag för en bostadsrättsförenings styrelse.</w:t>
      </w:r>
    </w:p>
    <w:p>
      <w:pPr>
        <w:spacing w:after="140"/>
        <w:jc w:val="left"/>
      </w:pPr>
      <w:r>
        <w:t xml:space="preserve">Om underhållsplanen ska användas som den </w:t>
      </w:r>
      <w:r>
        <w:rPr>
          <w:b/>
          <w:bCs/>
        </w:rPr>
        <w:t xml:space="preserve">tekniska underhållsplan som ingår i en ekonomisk plan</w:t>
      </w:r>
      <w:r>
        <w:t xml:space="preserve">, måste den uppfylla bostadsrättslagens och Boverkets särskilda krav. Den ska då bland annat:</w:t>
      </w:r>
    </w:p>
    <w:p>
      <w:pPr>
        <w:spacing w:after="140"/>
        <w:jc w:val="left"/>
      </w:pPr>
      <w:r>
        <w:t xml:space="preserve">- omfatta underhålls- och återinvesteringsbehov under de kommande 50 åren, - vara komponentuppdelad, - omfatta samtliga föreningens byggnader samt all mark, - ange planerade åtgärder, - ange när åtgärderna beräknas genomföras, - ange beräknad kostnad för åtgärderna, - vid ombildning bygga på det besiktningsprotokoll som krävs enligt bostadsrättslagen.</w:t>
      </w:r>
    </w:p>
    <w:p>
      <w:pPr>
        <w:spacing w:after="140"/>
        <w:jc w:val="left"/>
      </w:pPr>
      <w:r>
        <w:t xml:space="preserve">En sådan plan bör vara mer detaljerad för åtgärder som ligger nära i tiden. För åtgärder långt fram kan en mer övergripande nivå vara tillräcklig.</w:t>
      </w:r>
    </w:p>
    <w:p>
      <w:pPr>
        <w:spacing w:after="140"/>
        <w:jc w:val="left"/>
      </w:pPr>
      <w:r>
        <w:rPr>
          <w:i/>
          <w:iCs/>
        </w:rPr>
        <w:t xml:space="preserve">Generell mall. Tekniska livslängder, skick och kostnader ska bedömas utifrån den aktuella fastigheten. För större eller tekniskt komplexa fastigheter bör föreningen anlita relevant bygg- eller fastighetsteknisk kompetens.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rFonts w:ascii="Calibri" w:cs="Calibri" w:eastAsia="Calibri" w:hAnsi="Calibri"/>
      <w:b/>
      <w:bCs/>
      <w:color w:val="000000"/>
      <w:sz w:val="32"/>
      <w:szCs w:val="32"/>
    </w:rPr>
  </w:style>
  <w:style w:type="paragraph" w:styleId="Heading2">
    <w:name w:val="Heading 2"/>
    <w:basedOn w:val="Normal"/>
    <w:next w:val="Normal"/>
    <w:qFormat/>
    <w:rPr>
      <w:rFonts w:ascii="Calibri" w:cs="Calibri" w:eastAsia="Calibri" w:hAnsi="Calibri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qFormat/>
    <w:rPr>
      <w:rFonts w:ascii="Calibri" w:cs="Calibri" w:eastAsia="Calibri" w:hAnsi="Calibri"/>
      <w:b/>
      <w:bCs/>
      <w:color w:val="000000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2026-08-20T09:09:38.994Z</dcterms:created>
  <dcterms:modified xsi:type="dcterms:W3CDTF">2026-08-20T09:09:38.994Z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